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1659" w14:textId="77777777" w:rsidR="00DB4BF4" w:rsidRDefault="00DB4731">
      <w:pPr>
        <w:spacing w:line="259" w:lineRule="auto"/>
        <w:ind w:left="0" w:firstLine="0"/>
      </w:pPr>
      <w:r>
        <w:rPr>
          <w:sz w:val="24"/>
        </w:rPr>
        <w:t xml:space="preserve"> </w:t>
      </w:r>
    </w:p>
    <w:p w14:paraId="1F831D51" w14:textId="29ED7416" w:rsidR="00DB4BF4" w:rsidRDefault="00DB4731">
      <w:pPr>
        <w:spacing w:line="259" w:lineRule="auto"/>
        <w:ind w:left="0" w:firstLine="0"/>
      </w:pPr>
      <w:r>
        <w:rPr>
          <w:b/>
          <w:sz w:val="23"/>
        </w:rPr>
        <w:t xml:space="preserve">Australia Awards </w:t>
      </w:r>
      <w:r w:rsidR="00F168ED">
        <w:rPr>
          <w:b/>
          <w:sz w:val="23"/>
        </w:rPr>
        <w:t>of Mongo</w:t>
      </w:r>
      <w:r w:rsidR="00F168ED" w:rsidRPr="004872D0">
        <w:rPr>
          <w:b/>
          <w:color w:val="auto"/>
          <w:sz w:val="23"/>
        </w:rPr>
        <w:t>lia 202</w:t>
      </w:r>
      <w:r w:rsidR="00214EA2">
        <w:rPr>
          <w:b/>
          <w:color w:val="auto"/>
          <w:sz w:val="23"/>
          <w:lang w:val="en-AU"/>
        </w:rPr>
        <w:t>2</w:t>
      </w:r>
      <w:r w:rsidR="00F168ED" w:rsidRPr="004872D0">
        <w:rPr>
          <w:b/>
          <w:color w:val="auto"/>
          <w:sz w:val="23"/>
        </w:rPr>
        <w:t xml:space="preserve"> Intake</w:t>
      </w:r>
    </w:p>
    <w:p w14:paraId="04085CC2" w14:textId="77777777" w:rsidR="00DB4BF4" w:rsidRDefault="00DB4731">
      <w:pPr>
        <w:spacing w:line="259" w:lineRule="auto"/>
        <w:ind w:left="0" w:firstLine="0"/>
      </w:pPr>
      <w:r>
        <w:rPr>
          <w:b/>
          <w:sz w:val="23"/>
        </w:rPr>
        <w:t xml:space="preserve"> </w:t>
      </w:r>
      <w:r>
        <w:rPr>
          <w:sz w:val="23"/>
        </w:rPr>
        <w:t xml:space="preserve"> </w:t>
      </w:r>
    </w:p>
    <w:p w14:paraId="4FDB3805" w14:textId="77777777" w:rsidR="00DB4BF4" w:rsidRDefault="00DB4731">
      <w:pPr>
        <w:spacing w:line="259" w:lineRule="auto"/>
        <w:ind w:left="0" w:firstLine="0"/>
      </w:pPr>
      <w:r>
        <w:rPr>
          <w:b/>
          <w:sz w:val="22"/>
        </w:rPr>
        <w:t xml:space="preserve">Eligibility Checklist </w:t>
      </w:r>
    </w:p>
    <w:p w14:paraId="280104D7" w14:textId="77777777" w:rsidR="00DB4BF4" w:rsidRDefault="00DB4731">
      <w:pPr>
        <w:spacing w:line="259" w:lineRule="auto"/>
        <w:ind w:left="0" w:firstLine="0"/>
      </w:pPr>
      <w:r>
        <w:rPr>
          <w:b/>
          <w:sz w:val="22"/>
        </w:rPr>
        <w:t xml:space="preserve"> </w:t>
      </w:r>
      <w:r>
        <w:rPr>
          <w:sz w:val="22"/>
        </w:rPr>
        <w:t xml:space="preserve"> </w:t>
      </w:r>
    </w:p>
    <w:p w14:paraId="4A236A98" w14:textId="0EE4B66E" w:rsidR="00DB4BF4" w:rsidRDefault="00CF0D96">
      <w:pPr>
        <w:ind w:left="-5"/>
      </w:pPr>
      <w:r>
        <w:t>Before commencing an application, Australia Awards a</w:t>
      </w:r>
      <w:r w:rsidR="00DB4731">
        <w:t>pplicants from Mongolia are encouraged to use this checklist to determine whether they satisfy eligibility criteria for an Australia Award</w:t>
      </w:r>
      <w:r w:rsidR="0043497A">
        <w:t>s</w:t>
      </w:r>
      <w:r w:rsidR="00DB4731">
        <w:t xml:space="preserve">. </w:t>
      </w:r>
    </w:p>
    <w:p w14:paraId="4BBD35CA" w14:textId="77777777" w:rsidR="00DB4BF4" w:rsidRDefault="00DB4731">
      <w:pPr>
        <w:spacing w:line="259" w:lineRule="auto"/>
        <w:ind w:left="0" w:firstLine="0"/>
      </w:pPr>
      <w:r>
        <w:t xml:space="preserve">  </w:t>
      </w:r>
    </w:p>
    <w:p w14:paraId="34C567CA" w14:textId="0C1DC639" w:rsidR="00DB4BF4" w:rsidRDefault="00DB4731">
      <w:pPr>
        <w:ind w:left="-5"/>
      </w:pPr>
      <w:r>
        <w:t>This checklist is a guide only</w:t>
      </w:r>
      <w:r w:rsidR="00CF0D96">
        <w:t>. I</w:t>
      </w:r>
      <w:r>
        <w:t xml:space="preserve">t is not exhaustive and must be read in conjunction with the Mongolian Country Profile and the </w:t>
      </w:r>
      <w:r>
        <w:rPr>
          <w:i/>
        </w:rPr>
        <w:t xml:space="preserve">Australia Awards Scholarships Policy Handbook. </w:t>
      </w:r>
      <w:r>
        <w:t xml:space="preserve">Information is available at: </w:t>
      </w:r>
      <w:hyperlink r:id="rId4">
        <w:r>
          <w:rPr>
            <w:color w:val="0000FF"/>
            <w:u w:val="single" w:color="0000FF"/>
          </w:rPr>
          <w:t>http://australiaawardsmongolia.org</w:t>
        </w:r>
      </w:hyperlink>
      <w:hyperlink r:id="rId5">
        <w:r>
          <w:t>.</w:t>
        </w:r>
      </w:hyperlink>
      <w:r>
        <w:t xml:space="preserve">  </w:t>
      </w:r>
    </w:p>
    <w:p w14:paraId="142B8F52" w14:textId="77777777" w:rsidR="00DB4BF4" w:rsidRDefault="00DB4731">
      <w:pPr>
        <w:spacing w:line="259" w:lineRule="auto"/>
        <w:ind w:left="0" w:firstLine="0"/>
      </w:pPr>
      <w:r>
        <w:t xml:space="preserve"> </w:t>
      </w:r>
    </w:p>
    <w:p w14:paraId="6625F595" w14:textId="77777777" w:rsidR="00DB4BF4" w:rsidRDefault="00DB4731">
      <w:pPr>
        <w:ind w:left="-5"/>
      </w:pPr>
      <w:r>
        <w:t xml:space="preserve">Australia Awards will only be offered to persons who apply in the prescribed manner and are selected through the formal selection process. For more details about application and selection processes, entitlements and conditions of the awards, visit </w:t>
      </w:r>
      <w:hyperlink r:id="rId6">
        <w:r>
          <w:rPr>
            <w:color w:val="0000FF"/>
            <w:u w:val="single" w:color="0000FF"/>
          </w:rPr>
          <w:t>http://australiaawardsmongolia.org</w:t>
        </w:r>
      </w:hyperlink>
      <w:hyperlink r:id="rId7">
        <w:r>
          <w:t xml:space="preserve"> </w:t>
        </w:r>
      </w:hyperlink>
      <w:r>
        <w:t xml:space="preserve">  </w:t>
      </w:r>
    </w:p>
    <w:p w14:paraId="594B4931" w14:textId="77777777" w:rsidR="00DB4BF4" w:rsidRDefault="00DB4731">
      <w:pPr>
        <w:spacing w:line="259" w:lineRule="auto"/>
        <w:ind w:left="0" w:firstLine="0"/>
      </w:pPr>
      <w:r>
        <w:t xml:space="preserve"> </w:t>
      </w:r>
    </w:p>
    <w:p w14:paraId="3843C481" w14:textId="77777777" w:rsidR="00DB4BF4" w:rsidRDefault="00DB4731">
      <w:pPr>
        <w:spacing w:line="259" w:lineRule="auto"/>
        <w:ind w:left="0" w:firstLine="0"/>
      </w:pPr>
      <w:r>
        <w:t xml:space="preserve">  </w:t>
      </w:r>
    </w:p>
    <w:tbl>
      <w:tblPr>
        <w:tblStyle w:val="TableGrid"/>
        <w:tblW w:w="13656" w:type="dxa"/>
        <w:tblInd w:w="-103" w:type="dxa"/>
        <w:tblCellMar>
          <w:top w:w="2" w:type="dxa"/>
          <w:left w:w="106" w:type="dxa"/>
          <w:right w:w="57" w:type="dxa"/>
        </w:tblCellMar>
        <w:tblLook w:val="04A0" w:firstRow="1" w:lastRow="0" w:firstColumn="1" w:lastColumn="0" w:noHBand="0" w:noVBand="1"/>
      </w:tblPr>
      <w:tblGrid>
        <w:gridCol w:w="5780"/>
        <w:gridCol w:w="2552"/>
        <w:gridCol w:w="5324"/>
      </w:tblGrid>
      <w:tr w:rsidR="00DB4BF4" w14:paraId="1ED409DB" w14:textId="77777777" w:rsidTr="00CF0D96">
        <w:trPr>
          <w:trHeight w:val="234"/>
        </w:trPr>
        <w:tc>
          <w:tcPr>
            <w:tcW w:w="5780" w:type="dxa"/>
            <w:tcBorders>
              <w:top w:val="nil"/>
              <w:left w:val="nil"/>
              <w:bottom w:val="single" w:sz="4" w:space="0" w:color="000000"/>
              <w:right w:val="nil"/>
            </w:tcBorders>
            <w:shd w:val="clear" w:color="auto" w:fill="1F497D"/>
          </w:tcPr>
          <w:p w14:paraId="1AD64B54" w14:textId="77777777" w:rsidR="00DB4BF4" w:rsidRDefault="00DB4731">
            <w:pPr>
              <w:spacing w:line="259" w:lineRule="auto"/>
              <w:ind w:left="0" w:right="4" w:firstLine="0"/>
              <w:jc w:val="center"/>
            </w:pPr>
            <w:r>
              <w:rPr>
                <w:b/>
                <w:color w:val="FFFFFF"/>
              </w:rPr>
              <w:t>Criterion</w:t>
            </w:r>
            <w:r>
              <w:rPr>
                <w:color w:val="FFFFFF"/>
              </w:rPr>
              <w:t xml:space="preserve"> </w:t>
            </w:r>
          </w:p>
        </w:tc>
        <w:tc>
          <w:tcPr>
            <w:tcW w:w="2552" w:type="dxa"/>
            <w:tcBorders>
              <w:top w:val="nil"/>
              <w:left w:val="nil"/>
              <w:bottom w:val="single" w:sz="4" w:space="0" w:color="000000"/>
              <w:right w:val="nil"/>
            </w:tcBorders>
            <w:shd w:val="clear" w:color="auto" w:fill="1F497D"/>
          </w:tcPr>
          <w:p w14:paraId="2A148D6A" w14:textId="77777777" w:rsidR="00DB4BF4" w:rsidRDefault="00DB4731">
            <w:pPr>
              <w:spacing w:line="259" w:lineRule="auto"/>
              <w:ind w:left="0" w:right="9" w:firstLine="0"/>
              <w:jc w:val="center"/>
            </w:pPr>
            <w:r>
              <w:rPr>
                <w:b/>
                <w:color w:val="FFFFFF"/>
              </w:rPr>
              <w:t>Your response</w:t>
            </w:r>
            <w:r>
              <w:rPr>
                <w:color w:val="FFFFFF"/>
              </w:rPr>
              <w:t xml:space="preserve"> </w:t>
            </w:r>
          </w:p>
        </w:tc>
        <w:tc>
          <w:tcPr>
            <w:tcW w:w="5324" w:type="dxa"/>
            <w:tcBorders>
              <w:top w:val="nil"/>
              <w:left w:val="nil"/>
              <w:bottom w:val="single" w:sz="4" w:space="0" w:color="000000"/>
              <w:right w:val="nil"/>
            </w:tcBorders>
            <w:shd w:val="clear" w:color="auto" w:fill="1F497D"/>
          </w:tcPr>
          <w:p w14:paraId="7181E250" w14:textId="77777777" w:rsidR="00DB4BF4" w:rsidRDefault="00DB4731">
            <w:pPr>
              <w:spacing w:line="259" w:lineRule="auto"/>
              <w:ind w:left="0" w:firstLine="0"/>
              <w:jc w:val="center"/>
            </w:pPr>
            <w:r>
              <w:rPr>
                <w:b/>
                <w:color w:val="FFFFFF"/>
              </w:rPr>
              <w:t>Note</w:t>
            </w:r>
            <w:r>
              <w:rPr>
                <w:color w:val="FFFFFF"/>
              </w:rPr>
              <w:t xml:space="preserve"> </w:t>
            </w:r>
          </w:p>
        </w:tc>
      </w:tr>
      <w:tr w:rsidR="00DB4BF4" w14:paraId="68E11229" w14:textId="77777777" w:rsidTr="00CF0D96">
        <w:trPr>
          <w:trHeight w:val="472"/>
        </w:trPr>
        <w:tc>
          <w:tcPr>
            <w:tcW w:w="5780" w:type="dxa"/>
            <w:tcBorders>
              <w:top w:val="single" w:sz="4" w:space="0" w:color="000000"/>
              <w:left w:val="single" w:sz="4" w:space="0" w:color="000000"/>
              <w:bottom w:val="single" w:sz="4" w:space="0" w:color="000000"/>
              <w:right w:val="single" w:sz="4" w:space="0" w:color="000000"/>
            </w:tcBorders>
          </w:tcPr>
          <w:p w14:paraId="478AD486" w14:textId="77777777" w:rsidR="00DB4BF4" w:rsidRDefault="00DB4731">
            <w:pPr>
              <w:spacing w:line="259" w:lineRule="auto"/>
              <w:ind w:left="2" w:firstLine="0"/>
            </w:pPr>
            <w:r>
              <w:t xml:space="preserve">Q1: Are you over 18 years of age?  </w:t>
            </w:r>
          </w:p>
        </w:tc>
        <w:tc>
          <w:tcPr>
            <w:tcW w:w="2552" w:type="dxa"/>
            <w:tcBorders>
              <w:top w:val="single" w:sz="4" w:space="0" w:color="000000"/>
              <w:left w:val="single" w:sz="4" w:space="0" w:color="000000"/>
              <w:bottom w:val="single" w:sz="4" w:space="0" w:color="000000"/>
              <w:right w:val="nil"/>
            </w:tcBorders>
          </w:tcPr>
          <w:p w14:paraId="507D45A9" w14:textId="46E4B435" w:rsidR="00993FFA" w:rsidRDefault="00DB4731">
            <w:pPr>
              <w:spacing w:line="259" w:lineRule="auto"/>
              <w:ind w:left="0" w:right="105" w:firstLine="0"/>
            </w:pPr>
            <w:r>
              <w:t>Yes</w:t>
            </w:r>
            <w:r w:rsidR="00CF0D96">
              <w:t>. C</w:t>
            </w:r>
            <w:r>
              <w:t xml:space="preserve">ontinue to Q2 </w:t>
            </w:r>
          </w:p>
          <w:p w14:paraId="3407FAD6" w14:textId="1AC8529C" w:rsidR="00DB4BF4" w:rsidRDefault="00DB4731" w:rsidP="00CF0D96">
            <w:pPr>
              <w:spacing w:line="259" w:lineRule="auto"/>
              <w:ind w:left="0" w:right="105" w:firstLine="0"/>
            </w:pPr>
            <w:r>
              <w:t>No</w:t>
            </w:r>
            <w:r w:rsidR="00CF0D96">
              <w:t>. Y</w:t>
            </w:r>
            <w:r>
              <w:t xml:space="preserve">ou are ineligible  </w:t>
            </w:r>
          </w:p>
        </w:tc>
        <w:tc>
          <w:tcPr>
            <w:tcW w:w="5324" w:type="dxa"/>
            <w:tcBorders>
              <w:top w:val="single" w:sz="4" w:space="0" w:color="000000"/>
              <w:left w:val="nil"/>
              <w:bottom w:val="single" w:sz="4" w:space="0" w:color="000000"/>
              <w:right w:val="single" w:sz="4" w:space="0" w:color="000000"/>
            </w:tcBorders>
          </w:tcPr>
          <w:p w14:paraId="312EBBA2" w14:textId="77777777" w:rsidR="00DB4BF4" w:rsidRDefault="00DB4BF4">
            <w:pPr>
              <w:spacing w:after="160" w:line="259" w:lineRule="auto"/>
              <w:ind w:left="0" w:firstLine="0"/>
            </w:pPr>
          </w:p>
        </w:tc>
      </w:tr>
      <w:tr w:rsidR="00DB4BF4" w14:paraId="0EBE1862" w14:textId="77777777" w:rsidTr="003D3D5F">
        <w:trPr>
          <w:trHeight w:val="470"/>
        </w:trPr>
        <w:tc>
          <w:tcPr>
            <w:tcW w:w="5780" w:type="dxa"/>
            <w:tcBorders>
              <w:top w:val="single" w:sz="4" w:space="0" w:color="000000"/>
              <w:left w:val="single" w:sz="4" w:space="0" w:color="000000"/>
              <w:bottom w:val="single" w:sz="4" w:space="0" w:color="000000"/>
              <w:right w:val="single" w:sz="4" w:space="0" w:color="000000"/>
            </w:tcBorders>
          </w:tcPr>
          <w:p w14:paraId="1D82A6B5" w14:textId="77777777" w:rsidR="00DB4BF4" w:rsidRDefault="00DB4731">
            <w:pPr>
              <w:spacing w:line="259" w:lineRule="auto"/>
              <w:ind w:left="2" w:firstLine="0"/>
              <w:jc w:val="both"/>
            </w:pPr>
            <w:r>
              <w:t xml:space="preserve">Q2: Are you a citizen of Mongolia and currently residing in and applying from Mongolia?  </w:t>
            </w:r>
          </w:p>
        </w:tc>
        <w:tc>
          <w:tcPr>
            <w:tcW w:w="2552" w:type="dxa"/>
            <w:tcBorders>
              <w:top w:val="single" w:sz="4" w:space="0" w:color="000000"/>
              <w:left w:val="single" w:sz="4" w:space="0" w:color="000000"/>
              <w:bottom w:val="single" w:sz="4" w:space="0" w:color="000000"/>
              <w:right w:val="single" w:sz="4" w:space="0" w:color="000000"/>
            </w:tcBorders>
          </w:tcPr>
          <w:p w14:paraId="1F5CA113" w14:textId="6E2B9020" w:rsidR="00993FFA" w:rsidRDefault="00DB4731">
            <w:pPr>
              <w:spacing w:line="259" w:lineRule="auto"/>
              <w:ind w:left="0" w:right="105" w:firstLine="0"/>
            </w:pPr>
            <w:r>
              <w:t>Yes</w:t>
            </w:r>
            <w:r w:rsidR="00CF0D96">
              <w:t>. C</w:t>
            </w:r>
            <w:r>
              <w:t xml:space="preserve">ontinue to Q3  </w:t>
            </w:r>
          </w:p>
          <w:p w14:paraId="3842323D" w14:textId="2DE7AA29" w:rsidR="00DB4BF4" w:rsidRDefault="00DB4731" w:rsidP="00CF0D96">
            <w:pPr>
              <w:spacing w:line="259" w:lineRule="auto"/>
              <w:ind w:left="0" w:right="105" w:firstLine="0"/>
            </w:pPr>
            <w:r>
              <w:t>No</w:t>
            </w:r>
            <w:r w:rsidR="00CF0D96">
              <w:t>. Y</w:t>
            </w:r>
            <w:r>
              <w:t xml:space="preserve">ou are ineligible  </w:t>
            </w:r>
          </w:p>
        </w:tc>
        <w:tc>
          <w:tcPr>
            <w:tcW w:w="5324" w:type="dxa"/>
            <w:tcBorders>
              <w:top w:val="single" w:sz="4" w:space="0" w:color="000000"/>
              <w:left w:val="single" w:sz="4" w:space="0" w:color="000000"/>
              <w:bottom w:val="single" w:sz="4" w:space="0" w:color="000000"/>
              <w:right w:val="single" w:sz="4" w:space="0" w:color="000000"/>
            </w:tcBorders>
          </w:tcPr>
          <w:p w14:paraId="5E8E28BF" w14:textId="551EA9EF" w:rsidR="00DB4BF4" w:rsidRDefault="00DB4731">
            <w:pPr>
              <w:spacing w:line="259" w:lineRule="auto"/>
              <w:ind w:left="2" w:firstLine="0"/>
            </w:pPr>
            <w:r>
              <w:t xml:space="preserve">Applicants on overseas diplomatic or other government postings are considered </w:t>
            </w:r>
            <w:r w:rsidR="00CF0D96">
              <w:t xml:space="preserve">to be </w:t>
            </w:r>
            <w:r>
              <w:t>resident</w:t>
            </w:r>
            <w:r w:rsidR="00CF0D96">
              <w:t>s</w:t>
            </w:r>
            <w:r>
              <w:t xml:space="preserve"> in Mongolia.  </w:t>
            </w:r>
          </w:p>
        </w:tc>
      </w:tr>
      <w:tr w:rsidR="00DB4BF4" w14:paraId="50559A12" w14:textId="77777777" w:rsidTr="003D3D5F">
        <w:trPr>
          <w:trHeight w:val="701"/>
        </w:trPr>
        <w:tc>
          <w:tcPr>
            <w:tcW w:w="5780" w:type="dxa"/>
            <w:tcBorders>
              <w:top w:val="single" w:sz="4" w:space="0" w:color="000000"/>
              <w:left w:val="single" w:sz="4" w:space="0" w:color="000000"/>
              <w:bottom w:val="single" w:sz="4" w:space="0" w:color="000000"/>
              <w:right w:val="single" w:sz="4" w:space="0" w:color="000000"/>
            </w:tcBorders>
          </w:tcPr>
          <w:p w14:paraId="2DBA17C8" w14:textId="77777777" w:rsidR="00DB4BF4" w:rsidRDefault="00DB4731">
            <w:pPr>
              <w:spacing w:line="259" w:lineRule="auto"/>
              <w:ind w:left="2" w:firstLine="0"/>
            </w:pPr>
            <w:r>
              <w:t xml:space="preserve">Q3: Are you married to, engaged to, or a de facto of a person who holds, or is eligible to hold, Australian or New Zealand citizenship or permanent residency?  </w:t>
            </w:r>
          </w:p>
        </w:tc>
        <w:tc>
          <w:tcPr>
            <w:tcW w:w="2552" w:type="dxa"/>
            <w:tcBorders>
              <w:top w:val="single" w:sz="4" w:space="0" w:color="000000"/>
              <w:left w:val="single" w:sz="4" w:space="0" w:color="000000"/>
              <w:bottom w:val="single" w:sz="4" w:space="0" w:color="000000"/>
              <w:right w:val="single" w:sz="4" w:space="0" w:color="auto"/>
            </w:tcBorders>
          </w:tcPr>
          <w:p w14:paraId="0C31AA92" w14:textId="77777777" w:rsidR="00CF0D96" w:rsidRDefault="00DB4731" w:rsidP="00CF0D96">
            <w:pPr>
              <w:spacing w:line="259" w:lineRule="auto"/>
              <w:ind w:left="0" w:firstLine="0"/>
            </w:pPr>
            <w:r>
              <w:t>Yes</w:t>
            </w:r>
            <w:r w:rsidR="00CF0D96">
              <w:t>. Y</w:t>
            </w:r>
            <w:r>
              <w:t xml:space="preserve">ou are ineligible  </w:t>
            </w:r>
          </w:p>
          <w:p w14:paraId="572F25A0" w14:textId="6B4FEB0E" w:rsidR="00DB4BF4" w:rsidRDefault="00DB4731" w:rsidP="00CF0D96">
            <w:pPr>
              <w:spacing w:line="259" w:lineRule="auto"/>
              <w:ind w:left="0" w:firstLine="0"/>
            </w:pPr>
            <w:r>
              <w:t>No</w:t>
            </w:r>
            <w:r w:rsidR="00CF0D96">
              <w:t>. C</w:t>
            </w:r>
            <w:r>
              <w:t xml:space="preserve">ontinue to Q4  </w:t>
            </w:r>
          </w:p>
        </w:tc>
        <w:tc>
          <w:tcPr>
            <w:tcW w:w="5324" w:type="dxa"/>
            <w:tcBorders>
              <w:top w:val="single" w:sz="4" w:space="0" w:color="000000"/>
              <w:left w:val="single" w:sz="4" w:space="0" w:color="auto"/>
              <w:bottom w:val="single" w:sz="4" w:space="0" w:color="000000"/>
              <w:right w:val="single" w:sz="4" w:space="0" w:color="000000"/>
            </w:tcBorders>
          </w:tcPr>
          <w:p w14:paraId="46C36063" w14:textId="77777777" w:rsidR="00DB4BF4" w:rsidRDefault="00DB4BF4">
            <w:pPr>
              <w:spacing w:after="160" w:line="259" w:lineRule="auto"/>
              <w:ind w:left="0" w:firstLine="0"/>
            </w:pPr>
          </w:p>
        </w:tc>
      </w:tr>
      <w:tr w:rsidR="00DB4BF4" w14:paraId="5FE3992B" w14:textId="77777777" w:rsidTr="003D3D5F">
        <w:trPr>
          <w:trHeight w:val="468"/>
        </w:trPr>
        <w:tc>
          <w:tcPr>
            <w:tcW w:w="5780" w:type="dxa"/>
            <w:tcBorders>
              <w:top w:val="single" w:sz="4" w:space="0" w:color="000000"/>
              <w:left w:val="single" w:sz="4" w:space="0" w:color="000000"/>
              <w:bottom w:val="single" w:sz="4" w:space="0" w:color="000000"/>
              <w:right w:val="single" w:sz="4" w:space="0" w:color="000000"/>
            </w:tcBorders>
          </w:tcPr>
          <w:p w14:paraId="7F0471C9" w14:textId="77777777" w:rsidR="00DB4BF4" w:rsidRDefault="00DB4731">
            <w:pPr>
              <w:spacing w:line="259" w:lineRule="auto"/>
              <w:ind w:left="2" w:firstLine="0"/>
            </w:pPr>
            <w:r>
              <w:t xml:space="preserve">Q4: Are you applying for a visa to live in Australia?  </w:t>
            </w:r>
          </w:p>
        </w:tc>
        <w:tc>
          <w:tcPr>
            <w:tcW w:w="2552" w:type="dxa"/>
            <w:tcBorders>
              <w:top w:val="single" w:sz="4" w:space="0" w:color="000000"/>
              <w:left w:val="single" w:sz="4" w:space="0" w:color="000000"/>
              <w:bottom w:val="single" w:sz="4" w:space="0" w:color="000000"/>
              <w:right w:val="single" w:sz="4" w:space="0" w:color="auto"/>
            </w:tcBorders>
          </w:tcPr>
          <w:p w14:paraId="79DF9176" w14:textId="44B4E58E" w:rsidR="00993FFA" w:rsidRDefault="00CF0D96">
            <w:pPr>
              <w:spacing w:line="259" w:lineRule="auto"/>
              <w:ind w:left="0" w:firstLine="0"/>
            </w:pPr>
            <w:r>
              <w:t>Yes. Y</w:t>
            </w:r>
            <w:r w:rsidR="00DB4731">
              <w:t>ou are ineligible</w:t>
            </w:r>
          </w:p>
          <w:p w14:paraId="688E36A2" w14:textId="7848FAFE" w:rsidR="00DB4BF4" w:rsidRDefault="00DB4731" w:rsidP="00CF0D96">
            <w:pPr>
              <w:spacing w:line="259" w:lineRule="auto"/>
              <w:ind w:left="0" w:firstLine="0"/>
            </w:pPr>
            <w:r>
              <w:t>No</w:t>
            </w:r>
            <w:r w:rsidR="00CF0D96">
              <w:t>. C</w:t>
            </w:r>
            <w:r>
              <w:t xml:space="preserve">ontinue to Q5  </w:t>
            </w:r>
          </w:p>
        </w:tc>
        <w:tc>
          <w:tcPr>
            <w:tcW w:w="5324" w:type="dxa"/>
            <w:tcBorders>
              <w:top w:val="single" w:sz="4" w:space="0" w:color="000000"/>
              <w:left w:val="single" w:sz="4" w:space="0" w:color="auto"/>
              <w:bottom w:val="single" w:sz="4" w:space="0" w:color="000000"/>
              <w:right w:val="single" w:sz="4" w:space="0" w:color="000000"/>
            </w:tcBorders>
          </w:tcPr>
          <w:p w14:paraId="32D2E68E" w14:textId="77777777" w:rsidR="00DB4BF4" w:rsidRDefault="00DB4BF4">
            <w:pPr>
              <w:spacing w:after="160" w:line="259" w:lineRule="auto"/>
              <w:ind w:left="0" w:firstLine="0"/>
            </w:pPr>
          </w:p>
        </w:tc>
      </w:tr>
      <w:tr w:rsidR="00DB4BF4" w14:paraId="30518518" w14:textId="77777777" w:rsidTr="00CF0D96">
        <w:trPr>
          <w:trHeight w:val="470"/>
        </w:trPr>
        <w:tc>
          <w:tcPr>
            <w:tcW w:w="5780" w:type="dxa"/>
            <w:tcBorders>
              <w:top w:val="single" w:sz="4" w:space="0" w:color="000000"/>
              <w:left w:val="single" w:sz="4" w:space="0" w:color="000000"/>
              <w:bottom w:val="single" w:sz="4" w:space="0" w:color="000000"/>
              <w:right w:val="single" w:sz="4" w:space="0" w:color="000000"/>
            </w:tcBorders>
          </w:tcPr>
          <w:p w14:paraId="397800AE" w14:textId="77777777" w:rsidR="00DB4BF4" w:rsidRDefault="00DB4731">
            <w:pPr>
              <w:spacing w:line="259" w:lineRule="auto"/>
              <w:ind w:left="2" w:firstLine="0"/>
            </w:pPr>
            <w:r>
              <w:t xml:space="preserve">Q5: Are you currently serving with the Mongolian military?  </w:t>
            </w:r>
          </w:p>
        </w:tc>
        <w:tc>
          <w:tcPr>
            <w:tcW w:w="2552" w:type="dxa"/>
            <w:tcBorders>
              <w:top w:val="single" w:sz="4" w:space="0" w:color="000000"/>
              <w:left w:val="single" w:sz="4" w:space="0" w:color="000000"/>
              <w:bottom w:val="single" w:sz="4" w:space="0" w:color="000000"/>
              <w:right w:val="single" w:sz="4" w:space="0" w:color="000000"/>
            </w:tcBorders>
          </w:tcPr>
          <w:p w14:paraId="3C71211F" w14:textId="77777777" w:rsidR="00CF0D96" w:rsidRDefault="00DB4731" w:rsidP="00CF0D96">
            <w:pPr>
              <w:spacing w:line="259" w:lineRule="auto"/>
              <w:ind w:left="0" w:firstLine="0"/>
            </w:pPr>
            <w:r>
              <w:t>Yes</w:t>
            </w:r>
            <w:r w:rsidR="00CF0D96">
              <w:t>. Y</w:t>
            </w:r>
            <w:r>
              <w:t xml:space="preserve">ou are ineligible  </w:t>
            </w:r>
          </w:p>
          <w:p w14:paraId="4BBEE8EE" w14:textId="78DFFD01" w:rsidR="00DB4BF4" w:rsidRDefault="00DB4731" w:rsidP="00CF0D96">
            <w:pPr>
              <w:spacing w:line="259" w:lineRule="auto"/>
              <w:ind w:left="0" w:firstLine="0"/>
            </w:pPr>
            <w:r>
              <w:t>No</w:t>
            </w:r>
            <w:r w:rsidR="00CF0D96">
              <w:t>. C</w:t>
            </w:r>
            <w:r>
              <w:t xml:space="preserve">ontinue to Q6  </w:t>
            </w:r>
          </w:p>
        </w:tc>
        <w:tc>
          <w:tcPr>
            <w:tcW w:w="5324" w:type="dxa"/>
            <w:tcBorders>
              <w:top w:val="single" w:sz="4" w:space="0" w:color="000000"/>
              <w:left w:val="single" w:sz="4" w:space="0" w:color="000000"/>
              <w:bottom w:val="single" w:sz="4" w:space="0" w:color="000000"/>
              <w:right w:val="single" w:sz="4" w:space="0" w:color="000000"/>
            </w:tcBorders>
          </w:tcPr>
          <w:p w14:paraId="75FAC481" w14:textId="77777777" w:rsidR="00DB4BF4" w:rsidRDefault="00DB4731">
            <w:pPr>
              <w:spacing w:line="259" w:lineRule="auto"/>
              <w:ind w:left="2" w:firstLine="0"/>
            </w:pPr>
            <w:r>
              <w:t xml:space="preserve">This can be any branch of the military. </w:t>
            </w:r>
          </w:p>
        </w:tc>
      </w:tr>
      <w:tr w:rsidR="00DB4BF4" w14:paraId="4AF7166D" w14:textId="77777777" w:rsidTr="00CF0D96">
        <w:trPr>
          <w:trHeight w:val="470"/>
        </w:trPr>
        <w:tc>
          <w:tcPr>
            <w:tcW w:w="5780" w:type="dxa"/>
            <w:tcBorders>
              <w:top w:val="single" w:sz="4" w:space="0" w:color="000000"/>
              <w:left w:val="single" w:sz="4" w:space="0" w:color="000000"/>
              <w:bottom w:val="single" w:sz="4" w:space="0" w:color="000000"/>
              <w:right w:val="single" w:sz="4" w:space="0" w:color="000000"/>
            </w:tcBorders>
          </w:tcPr>
          <w:p w14:paraId="426BC9DA" w14:textId="77777777" w:rsidR="00DB4BF4" w:rsidRDefault="00DB4731">
            <w:pPr>
              <w:spacing w:line="259" w:lineRule="auto"/>
              <w:ind w:left="2" w:firstLine="0"/>
            </w:pPr>
            <w:r>
              <w:t xml:space="preserve">Q6: Do you currently have a qualification equivalent to an Australian Bachelor’s degree?  </w:t>
            </w:r>
          </w:p>
        </w:tc>
        <w:tc>
          <w:tcPr>
            <w:tcW w:w="2552" w:type="dxa"/>
            <w:tcBorders>
              <w:top w:val="single" w:sz="4" w:space="0" w:color="000000"/>
              <w:left w:val="single" w:sz="4" w:space="0" w:color="000000"/>
              <w:bottom w:val="single" w:sz="4" w:space="0" w:color="000000"/>
              <w:right w:val="single" w:sz="4" w:space="0" w:color="000000"/>
            </w:tcBorders>
          </w:tcPr>
          <w:p w14:paraId="782587ED" w14:textId="1722D535" w:rsidR="00993FFA" w:rsidRDefault="00DB4731">
            <w:pPr>
              <w:spacing w:line="259" w:lineRule="auto"/>
              <w:ind w:left="0" w:right="105" w:firstLine="0"/>
            </w:pPr>
            <w:r>
              <w:t>Yes</w:t>
            </w:r>
            <w:r w:rsidR="00CF0D96">
              <w:t>. C</w:t>
            </w:r>
            <w:r>
              <w:t xml:space="preserve">ontinue to Q7  </w:t>
            </w:r>
          </w:p>
          <w:p w14:paraId="3C2B8BC2" w14:textId="14BC0D3F" w:rsidR="00DB4BF4" w:rsidRDefault="00DB4731" w:rsidP="00CF0D96">
            <w:pPr>
              <w:spacing w:line="259" w:lineRule="auto"/>
              <w:ind w:left="0" w:right="105" w:firstLine="0"/>
            </w:pPr>
            <w:r>
              <w:t>No</w:t>
            </w:r>
            <w:r w:rsidR="00CF0D96">
              <w:t>. Y</w:t>
            </w:r>
            <w:r>
              <w:t xml:space="preserve">ou are ineligible  </w:t>
            </w:r>
          </w:p>
        </w:tc>
        <w:tc>
          <w:tcPr>
            <w:tcW w:w="5324" w:type="dxa"/>
            <w:tcBorders>
              <w:top w:val="single" w:sz="4" w:space="0" w:color="000000"/>
              <w:left w:val="single" w:sz="4" w:space="0" w:color="000000"/>
              <w:bottom w:val="single" w:sz="4" w:space="0" w:color="000000"/>
              <w:right w:val="single" w:sz="4" w:space="0" w:color="000000"/>
            </w:tcBorders>
          </w:tcPr>
          <w:p w14:paraId="6D9D69F7" w14:textId="27390232" w:rsidR="00DB4BF4" w:rsidRDefault="00DB4731">
            <w:pPr>
              <w:spacing w:line="259" w:lineRule="auto"/>
              <w:ind w:left="2" w:firstLine="0"/>
            </w:pPr>
            <w:r>
              <w:t xml:space="preserve">Please contact the Australia Awards </w:t>
            </w:r>
            <w:r w:rsidR="00CF0D96">
              <w:t xml:space="preserve">in Mongolia </w:t>
            </w:r>
            <w:r>
              <w:t xml:space="preserve">Office if you are unsure.  </w:t>
            </w:r>
          </w:p>
        </w:tc>
      </w:tr>
      <w:tr w:rsidR="00E91A8B" w14:paraId="38B0BAC3" w14:textId="77777777" w:rsidTr="00CF0D96">
        <w:trPr>
          <w:trHeight w:val="470"/>
        </w:trPr>
        <w:tc>
          <w:tcPr>
            <w:tcW w:w="5780" w:type="dxa"/>
            <w:tcBorders>
              <w:top w:val="single" w:sz="4" w:space="0" w:color="000000"/>
              <w:left w:val="single" w:sz="4" w:space="0" w:color="000000"/>
              <w:bottom w:val="single" w:sz="4" w:space="0" w:color="000000"/>
              <w:right w:val="single" w:sz="4" w:space="0" w:color="000000"/>
            </w:tcBorders>
          </w:tcPr>
          <w:p w14:paraId="3A56CC68" w14:textId="3E07A12D" w:rsidR="00E91A8B" w:rsidRDefault="00E91A8B" w:rsidP="00E91A8B">
            <w:pPr>
              <w:spacing w:line="259" w:lineRule="auto"/>
              <w:ind w:left="2" w:firstLine="0"/>
            </w:pPr>
            <w:r>
              <w:t>Q</w:t>
            </w:r>
            <w:r>
              <w:t>7</w:t>
            </w:r>
            <w:r>
              <w:t xml:space="preserve">: Do you have a </w:t>
            </w:r>
            <w:r>
              <w:t xml:space="preserve">Bachelor’s degree from Mongolian university with GPA 3.0?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D87A838" w14:textId="67C6CA85" w:rsidR="00E91A8B" w:rsidRDefault="00E91A8B" w:rsidP="00E91A8B">
            <w:pPr>
              <w:spacing w:line="259" w:lineRule="auto"/>
              <w:ind w:left="0" w:right="105" w:firstLine="0"/>
            </w:pPr>
            <w:r>
              <w:t>Yes. Continue to Q</w:t>
            </w:r>
            <w:r>
              <w:t>8</w:t>
            </w:r>
            <w:r>
              <w:t xml:space="preserve">  </w:t>
            </w:r>
          </w:p>
          <w:p w14:paraId="2EEC8DA5" w14:textId="484D3B65" w:rsidR="00E91A8B" w:rsidRDefault="00E91A8B" w:rsidP="00E91A8B">
            <w:pPr>
              <w:spacing w:line="259" w:lineRule="auto"/>
              <w:ind w:left="0" w:right="105" w:firstLine="0"/>
            </w:pPr>
            <w:r>
              <w:t xml:space="preserve">No. You are ineligible  </w:t>
            </w:r>
          </w:p>
        </w:tc>
        <w:tc>
          <w:tcPr>
            <w:tcW w:w="5324" w:type="dxa"/>
            <w:tcBorders>
              <w:top w:val="single" w:sz="4" w:space="0" w:color="000000"/>
              <w:left w:val="single" w:sz="4" w:space="0" w:color="000000"/>
              <w:bottom w:val="single" w:sz="4" w:space="0" w:color="000000"/>
              <w:right w:val="single" w:sz="4" w:space="0" w:color="000000"/>
            </w:tcBorders>
          </w:tcPr>
          <w:p w14:paraId="4402C0F1" w14:textId="5FCF3EDF" w:rsidR="00E91A8B" w:rsidRDefault="00DB3323" w:rsidP="00E91A8B">
            <w:pPr>
              <w:spacing w:line="259" w:lineRule="auto"/>
              <w:ind w:left="2" w:firstLine="0"/>
            </w:pPr>
            <w:r>
              <w:t>Bachelor’s degrees</w:t>
            </w:r>
            <w:r w:rsidR="002865FE">
              <w:t xml:space="preserve"> from other countries must be recognised by Australian universities.</w:t>
            </w:r>
          </w:p>
        </w:tc>
      </w:tr>
      <w:tr w:rsidR="00E91A8B" w14:paraId="4F1E29E9" w14:textId="77777777" w:rsidTr="00CF0D96">
        <w:trPr>
          <w:trHeight w:val="471"/>
        </w:trPr>
        <w:tc>
          <w:tcPr>
            <w:tcW w:w="5780" w:type="dxa"/>
            <w:tcBorders>
              <w:top w:val="single" w:sz="4" w:space="0" w:color="000000"/>
              <w:left w:val="single" w:sz="4" w:space="0" w:color="000000"/>
              <w:bottom w:val="single" w:sz="4" w:space="0" w:color="000000"/>
              <w:right w:val="single" w:sz="4" w:space="0" w:color="000000"/>
            </w:tcBorders>
          </w:tcPr>
          <w:p w14:paraId="6D06B03E" w14:textId="1050B291" w:rsidR="00E91A8B" w:rsidRDefault="00E91A8B" w:rsidP="00E91A8B">
            <w:pPr>
              <w:spacing w:line="259" w:lineRule="auto"/>
              <w:ind w:left="2" w:firstLine="0"/>
            </w:pPr>
            <w:r>
              <w:t xml:space="preserve">Q8: Have you previously received a </w:t>
            </w:r>
            <w:r w:rsidR="007D2976">
              <w:t>long-term</w:t>
            </w:r>
            <w:r>
              <w:t xml:space="preserve"> Australian Award?  </w:t>
            </w:r>
          </w:p>
        </w:tc>
        <w:tc>
          <w:tcPr>
            <w:tcW w:w="2552" w:type="dxa"/>
            <w:tcBorders>
              <w:top w:val="single" w:sz="4" w:space="0" w:color="000000"/>
              <w:left w:val="single" w:sz="4" w:space="0" w:color="000000"/>
              <w:bottom w:val="single" w:sz="4" w:space="0" w:color="000000"/>
              <w:right w:val="single" w:sz="4" w:space="0" w:color="000000"/>
            </w:tcBorders>
          </w:tcPr>
          <w:p w14:paraId="5E8CCB0C" w14:textId="1CA3E9B2" w:rsidR="00E91A8B" w:rsidRDefault="00E91A8B" w:rsidP="00E91A8B">
            <w:pPr>
              <w:spacing w:line="259" w:lineRule="auto"/>
              <w:ind w:left="0" w:right="105" w:firstLine="0"/>
            </w:pPr>
            <w:r>
              <w:t>Yes. Continue to Q9</w:t>
            </w:r>
          </w:p>
          <w:p w14:paraId="34A43B54" w14:textId="773A53B8" w:rsidR="00E91A8B" w:rsidRDefault="00E91A8B" w:rsidP="00E91A8B">
            <w:pPr>
              <w:spacing w:line="259" w:lineRule="auto"/>
              <w:ind w:left="0" w:right="105" w:firstLine="0"/>
            </w:pPr>
            <w:r>
              <w:t>No. Continue to Q10</w:t>
            </w:r>
          </w:p>
        </w:tc>
        <w:tc>
          <w:tcPr>
            <w:tcW w:w="5324" w:type="dxa"/>
            <w:tcBorders>
              <w:top w:val="single" w:sz="4" w:space="0" w:color="000000"/>
              <w:left w:val="single" w:sz="4" w:space="0" w:color="000000"/>
              <w:bottom w:val="single" w:sz="4" w:space="0" w:color="000000"/>
              <w:right w:val="single" w:sz="4" w:space="0" w:color="000000"/>
            </w:tcBorders>
          </w:tcPr>
          <w:p w14:paraId="1B84C249" w14:textId="77777777" w:rsidR="00E91A8B" w:rsidRDefault="00E91A8B" w:rsidP="00E91A8B">
            <w:pPr>
              <w:spacing w:line="259" w:lineRule="auto"/>
              <w:ind w:left="2" w:firstLine="0"/>
            </w:pPr>
            <w:r>
              <w:t xml:space="preserve">This includes Australia Awards Scholarships and Endeavour Scholarships.  </w:t>
            </w:r>
          </w:p>
        </w:tc>
      </w:tr>
      <w:tr w:rsidR="00E91A8B" w14:paraId="1B42288E" w14:textId="77777777" w:rsidTr="00CF0D96">
        <w:trPr>
          <w:trHeight w:val="698"/>
        </w:trPr>
        <w:tc>
          <w:tcPr>
            <w:tcW w:w="5780" w:type="dxa"/>
            <w:tcBorders>
              <w:top w:val="single" w:sz="4" w:space="0" w:color="000000"/>
              <w:left w:val="single" w:sz="4" w:space="0" w:color="000000"/>
              <w:bottom w:val="single" w:sz="4" w:space="0" w:color="000000"/>
              <w:right w:val="single" w:sz="4" w:space="0" w:color="000000"/>
            </w:tcBorders>
          </w:tcPr>
          <w:p w14:paraId="533A9CBF" w14:textId="18374A1B" w:rsidR="00E91A8B" w:rsidRDefault="00E91A8B" w:rsidP="00E91A8B">
            <w:pPr>
              <w:spacing w:line="259" w:lineRule="auto"/>
              <w:ind w:left="2" w:firstLine="0"/>
            </w:pPr>
            <w:r>
              <w:lastRenderedPageBreak/>
              <w:t xml:space="preserve">Q9: Have you lived outside Australia for double the duration you were in Australia for a previous Australia Award?  </w:t>
            </w:r>
          </w:p>
        </w:tc>
        <w:tc>
          <w:tcPr>
            <w:tcW w:w="2552" w:type="dxa"/>
            <w:tcBorders>
              <w:top w:val="single" w:sz="4" w:space="0" w:color="000000"/>
              <w:left w:val="single" w:sz="4" w:space="0" w:color="000000"/>
              <w:bottom w:val="single" w:sz="4" w:space="0" w:color="000000"/>
              <w:right w:val="single" w:sz="4" w:space="0" w:color="000000"/>
            </w:tcBorders>
          </w:tcPr>
          <w:p w14:paraId="2C091BD3" w14:textId="4B3AF974" w:rsidR="00E91A8B" w:rsidRDefault="00E91A8B" w:rsidP="00E91A8B">
            <w:pPr>
              <w:spacing w:line="259" w:lineRule="auto"/>
              <w:ind w:left="0" w:right="50" w:firstLine="0"/>
            </w:pPr>
            <w:r>
              <w:t>Yes. Continue to Q10</w:t>
            </w:r>
          </w:p>
          <w:p w14:paraId="0A9C21B5" w14:textId="6248C83C" w:rsidR="00E91A8B" w:rsidRDefault="00E91A8B" w:rsidP="00E91A8B">
            <w:pPr>
              <w:spacing w:line="259" w:lineRule="auto"/>
              <w:ind w:left="0" w:right="50" w:firstLine="0"/>
            </w:pPr>
            <w:r>
              <w:t xml:space="preserve">No. You are ineligible  </w:t>
            </w:r>
          </w:p>
        </w:tc>
        <w:tc>
          <w:tcPr>
            <w:tcW w:w="5324" w:type="dxa"/>
            <w:tcBorders>
              <w:top w:val="single" w:sz="4" w:space="0" w:color="000000"/>
              <w:left w:val="single" w:sz="4" w:space="0" w:color="000000"/>
              <w:bottom w:val="single" w:sz="4" w:space="0" w:color="000000"/>
              <w:right w:val="single" w:sz="4" w:space="0" w:color="000000"/>
            </w:tcBorders>
          </w:tcPr>
          <w:p w14:paraId="22C5D9D3" w14:textId="77777777" w:rsidR="00E91A8B" w:rsidRDefault="00E91A8B" w:rsidP="00E91A8B">
            <w:pPr>
              <w:spacing w:line="259" w:lineRule="auto"/>
              <w:ind w:left="2" w:firstLine="0"/>
            </w:pPr>
            <w:r>
              <w:t xml:space="preserve">For example, if you accepted an Award for a two year Master’s degree, you cannot apply again until you have been outside Australia for at least four years.  </w:t>
            </w:r>
          </w:p>
        </w:tc>
      </w:tr>
      <w:tr w:rsidR="00E91A8B" w14:paraId="09A483A7" w14:textId="77777777" w:rsidTr="00CF0D96">
        <w:trPr>
          <w:trHeight w:val="470"/>
        </w:trPr>
        <w:tc>
          <w:tcPr>
            <w:tcW w:w="5780" w:type="dxa"/>
            <w:tcBorders>
              <w:top w:val="single" w:sz="4" w:space="0" w:color="000000"/>
              <w:left w:val="single" w:sz="4" w:space="0" w:color="000000"/>
              <w:bottom w:val="single" w:sz="4" w:space="0" w:color="000000"/>
              <w:right w:val="single" w:sz="4" w:space="0" w:color="000000"/>
            </w:tcBorders>
          </w:tcPr>
          <w:p w14:paraId="541A8C34" w14:textId="0ABD7052" w:rsidR="00E91A8B" w:rsidRDefault="00E91A8B" w:rsidP="00E91A8B">
            <w:pPr>
              <w:spacing w:line="259" w:lineRule="auto"/>
              <w:ind w:left="2" w:firstLine="0"/>
            </w:pPr>
            <w:r>
              <w:t xml:space="preserve">Q10: Does your proposed course fall within one of Mongolia’s fields of study? </w:t>
            </w:r>
          </w:p>
        </w:tc>
        <w:tc>
          <w:tcPr>
            <w:tcW w:w="2552" w:type="dxa"/>
            <w:tcBorders>
              <w:top w:val="single" w:sz="4" w:space="0" w:color="000000"/>
              <w:left w:val="single" w:sz="4" w:space="0" w:color="000000"/>
              <w:bottom w:val="single" w:sz="4" w:space="0" w:color="000000"/>
              <w:right w:val="single" w:sz="4" w:space="0" w:color="000000"/>
            </w:tcBorders>
          </w:tcPr>
          <w:p w14:paraId="012A4C9E" w14:textId="56C23B02" w:rsidR="00E91A8B" w:rsidRDefault="00E91A8B" w:rsidP="00E91A8B">
            <w:pPr>
              <w:spacing w:line="259" w:lineRule="auto"/>
              <w:ind w:left="0" w:right="50" w:firstLine="0"/>
            </w:pPr>
            <w:r>
              <w:t>Yes. Continue to Q11</w:t>
            </w:r>
          </w:p>
          <w:p w14:paraId="19817EB6" w14:textId="08A4F844" w:rsidR="00E91A8B" w:rsidRDefault="00E91A8B" w:rsidP="00E91A8B">
            <w:pPr>
              <w:spacing w:line="259" w:lineRule="auto"/>
              <w:ind w:left="0" w:right="50" w:firstLine="0"/>
            </w:pPr>
            <w:r>
              <w:t xml:space="preserve">No. You are ineligible  </w:t>
            </w:r>
          </w:p>
        </w:tc>
        <w:tc>
          <w:tcPr>
            <w:tcW w:w="5324" w:type="dxa"/>
            <w:tcBorders>
              <w:top w:val="single" w:sz="4" w:space="0" w:color="000000"/>
              <w:left w:val="single" w:sz="4" w:space="0" w:color="000000"/>
              <w:bottom w:val="single" w:sz="4" w:space="0" w:color="000000"/>
              <w:right w:val="single" w:sz="4" w:space="0" w:color="000000"/>
            </w:tcBorders>
          </w:tcPr>
          <w:p w14:paraId="17E6BB1A" w14:textId="77777777" w:rsidR="00E91A8B" w:rsidRDefault="00E91A8B" w:rsidP="00E91A8B">
            <w:pPr>
              <w:spacing w:line="259" w:lineRule="auto"/>
              <w:ind w:left="2" w:firstLine="0"/>
            </w:pPr>
            <w:r>
              <w:t xml:space="preserve">You may be eligible if you select a different course. </w:t>
            </w:r>
          </w:p>
        </w:tc>
      </w:tr>
      <w:tr w:rsidR="00E91A8B" w14:paraId="4E2234F9" w14:textId="77777777" w:rsidTr="00CF0D96">
        <w:trPr>
          <w:trHeight w:val="701"/>
        </w:trPr>
        <w:tc>
          <w:tcPr>
            <w:tcW w:w="5780" w:type="dxa"/>
            <w:tcBorders>
              <w:top w:val="single" w:sz="4" w:space="0" w:color="000000"/>
              <w:left w:val="single" w:sz="4" w:space="0" w:color="000000"/>
              <w:bottom w:val="single" w:sz="4" w:space="0" w:color="000000"/>
              <w:right w:val="single" w:sz="4" w:space="0" w:color="000000"/>
            </w:tcBorders>
          </w:tcPr>
          <w:p w14:paraId="075B61C8" w14:textId="6D49058A" w:rsidR="00E91A8B" w:rsidRDefault="00E91A8B" w:rsidP="00E91A8B">
            <w:pPr>
              <w:spacing w:line="241" w:lineRule="auto"/>
              <w:ind w:left="2" w:firstLine="0"/>
            </w:pPr>
            <w:r>
              <w:t xml:space="preserve">Q11: Do you have a disability that will be declared in your application form, and can be verified by a medical practioner?   </w:t>
            </w:r>
          </w:p>
          <w:p w14:paraId="57C2ED67" w14:textId="77777777" w:rsidR="00E91A8B" w:rsidRDefault="00E91A8B" w:rsidP="00E91A8B">
            <w:pPr>
              <w:spacing w:line="259" w:lineRule="auto"/>
              <w:ind w:left="2"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9CE2760" w14:textId="66E266FD" w:rsidR="00E91A8B" w:rsidRDefault="00E91A8B" w:rsidP="00E91A8B">
            <w:pPr>
              <w:spacing w:line="259" w:lineRule="auto"/>
              <w:ind w:left="0" w:right="101" w:firstLine="0"/>
            </w:pPr>
            <w:r>
              <w:t>Yes. Continue to Q14</w:t>
            </w:r>
          </w:p>
          <w:p w14:paraId="6C1A67A6" w14:textId="103CFAA7" w:rsidR="00E91A8B" w:rsidRDefault="00E91A8B" w:rsidP="00E91A8B">
            <w:pPr>
              <w:spacing w:line="259" w:lineRule="auto"/>
              <w:ind w:left="0" w:right="101" w:firstLine="0"/>
            </w:pPr>
            <w:r>
              <w:t xml:space="preserve">No. Continue to Q12 </w:t>
            </w:r>
          </w:p>
        </w:tc>
        <w:tc>
          <w:tcPr>
            <w:tcW w:w="5324" w:type="dxa"/>
            <w:tcBorders>
              <w:top w:val="single" w:sz="4" w:space="0" w:color="000000"/>
              <w:left w:val="single" w:sz="4" w:space="0" w:color="000000"/>
              <w:bottom w:val="single" w:sz="4" w:space="0" w:color="000000"/>
              <w:right w:val="single" w:sz="4" w:space="0" w:color="000000"/>
            </w:tcBorders>
          </w:tcPr>
          <w:p w14:paraId="4C074656" w14:textId="77777777" w:rsidR="00E91A8B" w:rsidRDefault="00E91A8B" w:rsidP="00E91A8B">
            <w:pPr>
              <w:spacing w:line="259" w:lineRule="auto"/>
              <w:ind w:left="2" w:firstLine="0"/>
            </w:pPr>
            <w:r>
              <w:t xml:space="preserve"> </w:t>
            </w:r>
          </w:p>
        </w:tc>
      </w:tr>
      <w:tr w:rsidR="00E91A8B" w14:paraId="799DFA8C" w14:textId="77777777" w:rsidTr="00CF0D96">
        <w:trPr>
          <w:trHeight w:val="468"/>
        </w:trPr>
        <w:tc>
          <w:tcPr>
            <w:tcW w:w="5780" w:type="dxa"/>
            <w:tcBorders>
              <w:top w:val="single" w:sz="4" w:space="0" w:color="000000"/>
              <w:left w:val="single" w:sz="4" w:space="0" w:color="000000"/>
              <w:bottom w:val="single" w:sz="4" w:space="0" w:color="000000"/>
              <w:right w:val="single" w:sz="4" w:space="0" w:color="000000"/>
            </w:tcBorders>
          </w:tcPr>
          <w:p w14:paraId="1157053C" w14:textId="5D8185D8" w:rsidR="00E91A8B" w:rsidRDefault="00E91A8B" w:rsidP="00E91A8B">
            <w:pPr>
              <w:spacing w:line="259" w:lineRule="auto"/>
              <w:ind w:left="2" w:firstLine="0"/>
            </w:pPr>
            <w:r>
              <w:t xml:space="preserve">Q12: Are you currently employed?  </w:t>
            </w:r>
          </w:p>
        </w:tc>
        <w:tc>
          <w:tcPr>
            <w:tcW w:w="2552" w:type="dxa"/>
            <w:tcBorders>
              <w:top w:val="single" w:sz="4" w:space="0" w:color="000000"/>
              <w:left w:val="single" w:sz="4" w:space="0" w:color="000000"/>
              <w:bottom w:val="single" w:sz="4" w:space="0" w:color="000000"/>
              <w:right w:val="single" w:sz="4" w:space="0" w:color="000000"/>
            </w:tcBorders>
          </w:tcPr>
          <w:p w14:paraId="29110553" w14:textId="759E8E88" w:rsidR="00E91A8B" w:rsidRDefault="00E91A8B" w:rsidP="00E91A8B">
            <w:pPr>
              <w:spacing w:line="259" w:lineRule="auto"/>
              <w:ind w:left="0" w:right="43" w:firstLine="0"/>
            </w:pPr>
            <w:r>
              <w:t xml:space="preserve">Yes. Continue to Q13 </w:t>
            </w:r>
          </w:p>
          <w:p w14:paraId="52707AEE" w14:textId="67C28EAB" w:rsidR="00E91A8B" w:rsidRDefault="00E91A8B" w:rsidP="00E91A8B">
            <w:pPr>
              <w:spacing w:line="259" w:lineRule="auto"/>
              <w:ind w:left="0" w:right="43" w:firstLine="0"/>
            </w:pPr>
            <w:r>
              <w:t xml:space="preserve"> No. You are ineligible  </w:t>
            </w:r>
          </w:p>
        </w:tc>
        <w:tc>
          <w:tcPr>
            <w:tcW w:w="5324" w:type="dxa"/>
            <w:tcBorders>
              <w:top w:val="single" w:sz="4" w:space="0" w:color="000000"/>
              <w:left w:val="single" w:sz="4" w:space="0" w:color="000000"/>
              <w:bottom w:val="single" w:sz="4" w:space="0" w:color="000000"/>
              <w:right w:val="single" w:sz="4" w:space="0" w:color="000000"/>
            </w:tcBorders>
          </w:tcPr>
          <w:p w14:paraId="4028D5C7" w14:textId="77777777" w:rsidR="00E91A8B" w:rsidRDefault="00E91A8B" w:rsidP="00E91A8B">
            <w:pPr>
              <w:spacing w:line="259" w:lineRule="auto"/>
              <w:ind w:left="2" w:right="43" w:firstLine="0"/>
            </w:pPr>
            <w:r>
              <w:t xml:space="preserve">If you are on approved Maternity Leave from employment, you are eligible.  </w:t>
            </w:r>
          </w:p>
        </w:tc>
      </w:tr>
      <w:tr w:rsidR="00E91A8B" w14:paraId="78F6E516" w14:textId="77777777" w:rsidTr="00CF0D96">
        <w:trPr>
          <w:trHeight w:val="931"/>
        </w:trPr>
        <w:tc>
          <w:tcPr>
            <w:tcW w:w="5780" w:type="dxa"/>
            <w:tcBorders>
              <w:top w:val="single" w:sz="4" w:space="0" w:color="000000"/>
              <w:left w:val="single" w:sz="4" w:space="0" w:color="000000"/>
              <w:bottom w:val="single" w:sz="4" w:space="0" w:color="000000"/>
              <w:right w:val="single" w:sz="4" w:space="0" w:color="000000"/>
            </w:tcBorders>
          </w:tcPr>
          <w:p w14:paraId="3CA1C319" w14:textId="3D8CBA74" w:rsidR="00E91A8B" w:rsidRPr="00E91A8B" w:rsidRDefault="00E91A8B" w:rsidP="00E91A8B">
            <w:pPr>
              <w:spacing w:line="259" w:lineRule="auto"/>
              <w:ind w:left="2" w:firstLine="0"/>
              <w:rPr>
                <w:color w:val="auto"/>
              </w:rPr>
            </w:pPr>
            <w:r w:rsidRPr="00E91A8B">
              <w:rPr>
                <w:color w:val="auto"/>
              </w:rPr>
              <w:t xml:space="preserve">Q13: Do you have at least two years’ continuous work experience since 1 February 2019?  </w:t>
            </w:r>
          </w:p>
        </w:tc>
        <w:tc>
          <w:tcPr>
            <w:tcW w:w="2552" w:type="dxa"/>
            <w:tcBorders>
              <w:top w:val="single" w:sz="4" w:space="0" w:color="000000"/>
              <w:left w:val="single" w:sz="4" w:space="0" w:color="000000"/>
              <w:bottom w:val="single" w:sz="4" w:space="0" w:color="000000"/>
              <w:right w:val="single" w:sz="4" w:space="0" w:color="000000"/>
            </w:tcBorders>
          </w:tcPr>
          <w:p w14:paraId="1F5628B2" w14:textId="7C7DD210" w:rsidR="00E91A8B" w:rsidRDefault="00E91A8B" w:rsidP="00E91A8B">
            <w:pPr>
              <w:spacing w:line="259" w:lineRule="auto"/>
              <w:ind w:left="0" w:right="43" w:firstLine="0"/>
            </w:pPr>
            <w:r>
              <w:t xml:space="preserve">Yes. Continue to Q14 </w:t>
            </w:r>
          </w:p>
          <w:p w14:paraId="24C661D6" w14:textId="049C6C0F" w:rsidR="00E91A8B" w:rsidRDefault="00E91A8B" w:rsidP="00E91A8B">
            <w:pPr>
              <w:spacing w:line="259" w:lineRule="auto"/>
              <w:ind w:left="0" w:right="43" w:firstLine="0"/>
            </w:pPr>
            <w:r>
              <w:t xml:space="preserve">No. You are ineligible  </w:t>
            </w:r>
          </w:p>
        </w:tc>
        <w:tc>
          <w:tcPr>
            <w:tcW w:w="5324" w:type="dxa"/>
            <w:tcBorders>
              <w:top w:val="single" w:sz="4" w:space="0" w:color="000000"/>
              <w:left w:val="single" w:sz="4" w:space="0" w:color="000000"/>
              <w:bottom w:val="single" w:sz="4" w:space="0" w:color="000000"/>
              <w:right w:val="single" w:sz="4" w:space="0" w:color="000000"/>
            </w:tcBorders>
          </w:tcPr>
          <w:p w14:paraId="57A1E5BA" w14:textId="7069ABBC" w:rsidR="00E91A8B" w:rsidRPr="00E91A8B" w:rsidRDefault="00E91A8B" w:rsidP="00E91A8B">
            <w:pPr>
              <w:spacing w:line="259" w:lineRule="auto"/>
              <w:ind w:left="2" w:firstLine="0"/>
              <w:rPr>
                <w:color w:val="auto"/>
              </w:rPr>
            </w:pPr>
            <w:r w:rsidRPr="00E91A8B">
              <w:rPr>
                <w:color w:val="auto"/>
              </w:rPr>
              <w:t xml:space="preserve">Applicants (apart from those with an identified and verified disability) must demonstrate at least two years’ continuous employment, up to 1 February 2021 (maternity leave excepted). </w:t>
            </w:r>
          </w:p>
        </w:tc>
      </w:tr>
      <w:tr w:rsidR="00E91A8B" w14:paraId="2E1AAA0C" w14:textId="77777777" w:rsidTr="0041636F">
        <w:trPr>
          <w:trHeight w:val="1117"/>
        </w:trPr>
        <w:tc>
          <w:tcPr>
            <w:tcW w:w="5780" w:type="dxa"/>
            <w:tcBorders>
              <w:top w:val="single" w:sz="4" w:space="0" w:color="000000"/>
              <w:left w:val="single" w:sz="4" w:space="0" w:color="000000"/>
              <w:bottom w:val="single" w:sz="4" w:space="0" w:color="000000"/>
              <w:right w:val="single" w:sz="4" w:space="0" w:color="000000"/>
            </w:tcBorders>
          </w:tcPr>
          <w:p w14:paraId="19BA3237" w14:textId="5FFC368E" w:rsidR="00E91A8B" w:rsidRPr="00E91A8B" w:rsidRDefault="00E91A8B" w:rsidP="00E91A8B">
            <w:pPr>
              <w:spacing w:line="259" w:lineRule="auto"/>
              <w:ind w:left="2" w:firstLine="0"/>
              <w:rPr>
                <w:color w:val="auto"/>
              </w:rPr>
            </w:pPr>
            <w:r w:rsidRPr="00E91A8B">
              <w:rPr>
                <w:color w:val="auto"/>
              </w:rPr>
              <w:t xml:space="preserve">Q14: Do you have an IELTS (Academic) overall score of at least 6.0 with no individual band score less than 5.5 (or equivalent TOEFL-iBT/PTE score)? </w:t>
            </w:r>
          </w:p>
        </w:tc>
        <w:tc>
          <w:tcPr>
            <w:tcW w:w="2552" w:type="dxa"/>
            <w:tcBorders>
              <w:top w:val="single" w:sz="4" w:space="0" w:color="000000"/>
              <w:left w:val="single" w:sz="4" w:space="0" w:color="000000"/>
              <w:bottom w:val="single" w:sz="4" w:space="0" w:color="000000"/>
              <w:right w:val="single" w:sz="4" w:space="0" w:color="000000"/>
            </w:tcBorders>
          </w:tcPr>
          <w:p w14:paraId="17252C9E" w14:textId="63BA99D8" w:rsidR="00E91A8B" w:rsidRDefault="00E91A8B" w:rsidP="00E91A8B">
            <w:pPr>
              <w:spacing w:line="259" w:lineRule="auto"/>
              <w:ind w:left="0" w:firstLine="0"/>
            </w:pPr>
            <w:r>
              <w:t>Yes</w:t>
            </w:r>
            <w:r w:rsidRPr="004872D0">
              <w:rPr>
                <w:color w:val="auto"/>
              </w:rPr>
              <w:t>. Continue to Q1</w:t>
            </w:r>
            <w:r>
              <w:rPr>
                <w:color w:val="auto"/>
              </w:rPr>
              <w:t>5</w:t>
            </w:r>
          </w:p>
          <w:p w14:paraId="082D6B90" w14:textId="58D2A9AA" w:rsidR="00E91A8B" w:rsidRDefault="00E91A8B" w:rsidP="00E91A8B">
            <w:pPr>
              <w:spacing w:line="259" w:lineRule="auto"/>
              <w:ind w:left="0" w:firstLine="0"/>
            </w:pPr>
            <w:r>
              <w:t xml:space="preserve">No. You are ineligible </w:t>
            </w:r>
          </w:p>
          <w:p w14:paraId="518435B3" w14:textId="77777777" w:rsidR="00E91A8B" w:rsidRDefault="00E91A8B" w:rsidP="00E91A8B">
            <w:pPr>
              <w:spacing w:line="259" w:lineRule="auto"/>
              <w:ind w:left="0" w:firstLine="0"/>
            </w:pPr>
            <w:r>
              <w:t xml:space="preserve"> </w:t>
            </w:r>
          </w:p>
        </w:tc>
        <w:tc>
          <w:tcPr>
            <w:tcW w:w="5324" w:type="dxa"/>
            <w:tcBorders>
              <w:top w:val="single" w:sz="4" w:space="0" w:color="000000"/>
              <w:left w:val="single" w:sz="4" w:space="0" w:color="000000"/>
              <w:bottom w:val="single" w:sz="4" w:space="0" w:color="000000"/>
              <w:right w:val="single" w:sz="4" w:space="0" w:color="000000"/>
            </w:tcBorders>
          </w:tcPr>
          <w:p w14:paraId="2CE025E6" w14:textId="756EBDAC" w:rsidR="00E91A8B" w:rsidRPr="00E91A8B" w:rsidRDefault="00E91A8B" w:rsidP="00E91A8B">
            <w:pPr>
              <w:spacing w:after="1" w:line="240" w:lineRule="auto"/>
              <w:ind w:left="2" w:firstLine="0"/>
              <w:rPr>
                <w:color w:val="auto"/>
              </w:rPr>
            </w:pPr>
            <w:r w:rsidRPr="00E91A8B">
              <w:rPr>
                <w:color w:val="auto"/>
              </w:rPr>
              <w:t>You will be ineligible unless you can reach the required level of English language proficiency by 30 April 2021.  Refer to the English Language Requirements Fact Sheet for IELTS and TOEFL-iBT equivalencies</w:t>
            </w:r>
            <w:r w:rsidR="00F72855">
              <w:rPr>
                <w:color w:val="auto"/>
              </w:rPr>
              <w:t>.</w:t>
            </w:r>
            <w:r w:rsidRPr="00E91A8B">
              <w:rPr>
                <w:color w:val="auto"/>
              </w:rPr>
              <w:t xml:space="preserve"> </w:t>
            </w:r>
          </w:p>
        </w:tc>
      </w:tr>
      <w:tr w:rsidR="00E91A8B" w14:paraId="5DDCCF61" w14:textId="77777777" w:rsidTr="00CF0D96">
        <w:trPr>
          <w:trHeight w:val="698"/>
        </w:trPr>
        <w:tc>
          <w:tcPr>
            <w:tcW w:w="5780" w:type="dxa"/>
            <w:tcBorders>
              <w:top w:val="single" w:sz="4" w:space="0" w:color="000000"/>
              <w:left w:val="single" w:sz="4" w:space="0" w:color="000000"/>
              <w:bottom w:val="single" w:sz="4" w:space="0" w:color="000000"/>
              <w:right w:val="single" w:sz="4" w:space="0" w:color="000000"/>
            </w:tcBorders>
          </w:tcPr>
          <w:p w14:paraId="0B7753D3" w14:textId="44407489" w:rsidR="00E91A8B" w:rsidRPr="00E91A8B" w:rsidRDefault="00E91A8B" w:rsidP="00E91A8B">
            <w:pPr>
              <w:spacing w:line="259" w:lineRule="auto"/>
              <w:ind w:left="2" w:firstLine="0"/>
              <w:rPr>
                <w:color w:val="auto"/>
              </w:rPr>
            </w:pPr>
            <w:r w:rsidRPr="00E91A8B">
              <w:rPr>
                <w:color w:val="auto"/>
              </w:rPr>
              <w:t xml:space="preserve">Q15: Will your English language certificate be valid on </w:t>
            </w:r>
          </w:p>
          <w:p w14:paraId="01996E33" w14:textId="20EF9A1B" w:rsidR="00E91A8B" w:rsidRPr="00E91A8B" w:rsidRDefault="00E91A8B" w:rsidP="00E91A8B">
            <w:pPr>
              <w:spacing w:line="259" w:lineRule="auto"/>
              <w:ind w:left="2" w:firstLine="0"/>
              <w:rPr>
                <w:color w:val="auto"/>
              </w:rPr>
            </w:pPr>
            <w:r w:rsidRPr="00E91A8B">
              <w:rPr>
                <w:color w:val="auto"/>
              </w:rPr>
              <w:t xml:space="preserve">1 January 2022?  </w:t>
            </w:r>
          </w:p>
        </w:tc>
        <w:tc>
          <w:tcPr>
            <w:tcW w:w="2552" w:type="dxa"/>
            <w:tcBorders>
              <w:top w:val="single" w:sz="4" w:space="0" w:color="000000"/>
              <w:left w:val="single" w:sz="4" w:space="0" w:color="000000"/>
              <w:bottom w:val="single" w:sz="4" w:space="0" w:color="000000"/>
              <w:right w:val="single" w:sz="4" w:space="0" w:color="000000"/>
            </w:tcBorders>
          </w:tcPr>
          <w:p w14:paraId="76255E2F" w14:textId="015DFA2F" w:rsidR="00E91A8B" w:rsidRDefault="00E91A8B" w:rsidP="00E91A8B">
            <w:pPr>
              <w:spacing w:line="259" w:lineRule="auto"/>
              <w:ind w:left="0" w:firstLine="0"/>
            </w:pPr>
            <w:r>
              <w:t>Yes. Continue to the</w:t>
            </w:r>
          </w:p>
          <w:p w14:paraId="129B321B" w14:textId="77777777" w:rsidR="00E91A8B" w:rsidRPr="0035193B" w:rsidRDefault="00E91A8B" w:rsidP="00E91A8B">
            <w:pPr>
              <w:spacing w:line="259" w:lineRule="auto"/>
              <w:ind w:left="0" w:firstLine="0"/>
              <w:rPr>
                <w:b/>
              </w:rPr>
            </w:pPr>
            <w:r w:rsidRPr="0035193B">
              <w:rPr>
                <w:b/>
              </w:rPr>
              <w:t xml:space="preserve">Checklist outcome  </w:t>
            </w:r>
          </w:p>
          <w:p w14:paraId="66DDEC94" w14:textId="30302795" w:rsidR="00E91A8B" w:rsidRDefault="00E91A8B" w:rsidP="00E91A8B">
            <w:pPr>
              <w:spacing w:line="259" w:lineRule="auto"/>
              <w:ind w:left="0" w:firstLine="0"/>
            </w:pPr>
            <w:r>
              <w:t xml:space="preserve">No. You are ineligible  </w:t>
            </w:r>
          </w:p>
        </w:tc>
        <w:tc>
          <w:tcPr>
            <w:tcW w:w="5324" w:type="dxa"/>
            <w:tcBorders>
              <w:top w:val="single" w:sz="4" w:space="0" w:color="000000"/>
              <w:left w:val="single" w:sz="4" w:space="0" w:color="000000"/>
              <w:bottom w:val="single" w:sz="4" w:space="0" w:color="000000"/>
              <w:right w:val="single" w:sz="4" w:space="0" w:color="000000"/>
            </w:tcBorders>
          </w:tcPr>
          <w:p w14:paraId="6AC9E180" w14:textId="7FCFD74B" w:rsidR="00E91A8B" w:rsidRPr="00E91A8B" w:rsidRDefault="00E91A8B" w:rsidP="00E91A8B">
            <w:pPr>
              <w:spacing w:line="259" w:lineRule="auto"/>
              <w:ind w:left="2" w:firstLine="0"/>
              <w:rPr>
                <w:color w:val="auto"/>
              </w:rPr>
            </w:pPr>
            <w:r w:rsidRPr="00E91A8B">
              <w:rPr>
                <w:color w:val="auto"/>
              </w:rPr>
              <w:t xml:space="preserve">English language tests are valid for two years and must have been taken no earlier than 1 January 2020. </w:t>
            </w:r>
          </w:p>
        </w:tc>
      </w:tr>
    </w:tbl>
    <w:p w14:paraId="7B0C9B05" w14:textId="77777777" w:rsidR="00DB4BF4" w:rsidRDefault="00DB4731">
      <w:pPr>
        <w:spacing w:after="180" w:line="259" w:lineRule="auto"/>
        <w:ind w:left="0" w:firstLine="0"/>
      </w:pPr>
      <w:r>
        <w:t xml:space="preserve"> </w:t>
      </w:r>
    </w:p>
    <w:p w14:paraId="2DA40667" w14:textId="433AF62A" w:rsidR="00DB4BF4" w:rsidRDefault="00DB4731">
      <w:pPr>
        <w:ind w:left="-5"/>
      </w:pPr>
      <w:r>
        <w:rPr>
          <w:b/>
        </w:rPr>
        <w:t>Checklist outcome</w:t>
      </w:r>
      <w:r>
        <w:t>: You have met the eligibility criteria for 202</w:t>
      </w:r>
      <w:r w:rsidR="006B4CCA">
        <w:t>2</w:t>
      </w:r>
      <w:r>
        <w:t xml:space="preserve">. You should complete the application form </w:t>
      </w:r>
    </w:p>
    <w:sectPr w:rsidR="00DB4BF4">
      <w:pgSz w:w="16838" w:h="11906" w:orient="landscape"/>
      <w:pgMar w:top="1444" w:right="1528" w:bottom="14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F4"/>
    <w:rsid w:val="00025DBF"/>
    <w:rsid w:val="00096682"/>
    <w:rsid w:val="00214EA2"/>
    <w:rsid w:val="0022779C"/>
    <w:rsid w:val="002865FE"/>
    <w:rsid w:val="0035193B"/>
    <w:rsid w:val="00356AB9"/>
    <w:rsid w:val="00373C83"/>
    <w:rsid w:val="003D3D5F"/>
    <w:rsid w:val="004012EE"/>
    <w:rsid w:val="004150BE"/>
    <w:rsid w:val="0041636F"/>
    <w:rsid w:val="0043497A"/>
    <w:rsid w:val="004872D0"/>
    <w:rsid w:val="004F6A56"/>
    <w:rsid w:val="005742F8"/>
    <w:rsid w:val="006B4CCA"/>
    <w:rsid w:val="006D2072"/>
    <w:rsid w:val="006D3C4E"/>
    <w:rsid w:val="007C1F84"/>
    <w:rsid w:val="007D2976"/>
    <w:rsid w:val="008376E7"/>
    <w:rsid w:val="00993FFA"/>
    <w:rsid w:val="009F717A"/>
    <w:rsid w:val="00A73A26"/>
    <w:rsid w:val="00B40A14"/>
    <w:rsid w:val="00CF0D96"/>
    <w:rsid w:val="00DB3323"/>
    <w:rsid w:val="00DB4731"/>
    <w:rsid w:val="00DB4BF4"/>
    <w:rsid w:val="00E8505A"/>
    <w:rsid w:val="00E91A8B"/>
    <w:rsid w:val="00F168ED"/>
    <w:rsid w:val="00F7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7760"/>
  <w15:docId w15:val="{E55B17B7-A1D7-424C-86DC-92517143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straliaawardsmongol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straliaawardsmongolia.org/" TargetMode="External"/><Relationship Id="rId5" Type="http://schemas.openxmlformats.org/officeDocument/2006/relationships/hyperlink" Target="http://australiaawardsmongolia.org/" TargetMode="External"/><Relationship Id="rId4" Type="http://schemas.openxmlformats.org/officeDocument/2006/relationships/hyperlink" Target="http://australiaawardsmongoli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Saunderson, Neville</dc:creator>
  <cp:keywords/>
  <cp:lastModifiedBy>Shurentsetseg Oyunbileg</cp:lastModifiedBy>
  <cp:revision>12</cp:revision>
  <cp:lastPrinted>2020-01-03T02:36:00Z</cp:lastPrinted>
  <dcterms:created xsi:type="dcterms:W3CDTF">2020-10-06T02:48:00Z</dcterms:created>
  <dcterms:modified xsi:type="dcterms:W3CDTF">2020-10-06T03:00:00Z</dcterms:modified>
</cp:coreProperties>
</file>